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AC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ПРАВИТЕЛЬСТВО РОССИЙСКОЙ ФЕДЕРАЦИИ</w:t>
      </w:r>
    </w:p>
    <w:p w:rsidR="00745FAC" w:rsidRPr="00D67E8F" w:rsidRDefault="00745FAC" w:rsidP="00745FAC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745FAC" w:rsidRPr="00D67E8F" w:rsidRDefault="00745FAC" w:rsidP="00745FAC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</w:t>
      </w:r>
      <w:proofErr w:type="gramEnd"/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8 октября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1707</w:t>
      </w: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Положение о Министерстве труда и социальной защиты Российской Федерации и признании утратившими силу отдельных положений некоторых актов Правительства 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</w:p>
    <w:p w:rsidR="00745FAC" w:rsidRPr="00D67E8F" w:rsidRDefault="00745FAC" w:rsidP="00745FA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sz w:val="24"/>
          <w:szCs w:val="24"/>
        </w:rPr>
        <w:t>постановляет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>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Положение о Министерстве труда и социальной защиты Российской Федерации, утвержденное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(Собрание 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26, ст.3528;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45, ст.5822).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постановления подпункт "а" пункта 52 (в части, касающейся изменений, вносимых в подпункты 5.2.49 и 5.2.50 Положения о Министерстве труда и социальной защиты Российской Федерации) изменений, которые вносятся в акты Правительства Российской Федерации в части полномочий федеральных органов исполнительной власти в сфере образования, утвержденных постановлением Правительства Российской Федерации от 2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988 "О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45, ст.5822);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1 января 2022 г.: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sz w:val="24"/>
          <w:szCs w:val="24"/>
        </w:rPr>
        <w:t>подпункт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5.2.44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26, ст.3528);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 "а" пункта 52 (в части, касающейся изменений, вносимых в подпункт 5.2.44 Положения о Министерстве труда и социальной защиты Российской Федерации) изменений, которые вносятся в акты Правительства Российской Федерации в части полномочий федеральных органов исполнительной власти в сфере образования, утвержденных постановлением Правительства Российской Федерации от 2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988 "О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45, ст.5822);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1 марта 2022 г. подпункты 5.2.18, 5.2.19, 5.2.23 и 5.2.24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</w:t>
      </w:r>
      <w:r w:rsidRPr="00D67E8F">
        <w:rPr>
          <w:rFonts w:ascii="Times New Roman" w:hAnsi="Times New Roman" w:cs="Times New Roman"/>
          <w:sz w:val="24"/>
          <w:szCs w:val="24"/>
        </w:rPr>
        <w:lastRenderedPageBreak/>
        <w:t xml:space="preserve">труда и социальной защиты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26, ст.3528).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труда и социальной защиты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опубликования, за исключением положений, для которых установлены иные сроки вступления в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Подпункты 5.2.45 и 5.2.54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(в редакции настоящего постановления), вступают в силу с 1 января 2022 г.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Подпункты 5.2.14, 5.2.16_6, 5.2.18_1, 5.2.19_1, 5.2.20, 5.2.23_1, 5.2.24_1, 5.2.24_2, 5.2.25-5.2.28, 5.2.31-5.2.34, 5.2.36, 5.2.36_1 и 5.2.41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(в редакции настоящего постановления), вступают в силу с 1 марта 2022 г.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E8F">
        <w:rPr>
          <w:rFonts w:ascii="Times New Roman" w:hAnsi="Times New Roman" w:cs="Times New Roman"/>
          <w:sz w:val="24"/>
          <w:szCs w:val="24"/>
        </w:rPr>
        <w:t>М.Мишустин</w:t>
      </w:r>
      <w:proofErr w:type="spellEnd"/>
      <w:r w:rsidRPr="00D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УТВЕРЖДЕНЫ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7E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8 октября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1707 </w:t>
      </w:r>
    </w:p>
    <w:p w:rsidR="00745FAC" w:rsidRPr="00D67E8F" w:rsidRDefault="00745FAC" w:rsidP="00745FAC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Изменения, которые вносятся в Положение о Министерстве труда и социальной защиты 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1. Подпункт 5.2.14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"5.2.14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порядок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экспертизы условий труда, типовые формы документов, необходимых для проведения государственной экспертизы условий труда;".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2. В подпункте 5.2.16_6 слово "типовое" заменить словом "примерное".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3. Дополнить подпунктом 5.2.18_1 следующего содержания: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"5.2.18_1. общие требования к организации безопасного рабочего места;".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4. Дополнить подпунктом 5.2.19_1 следующего содержания: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"5.2.19_1. 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 Подпункт 5.2.20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"5.2.20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примерный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перечень ежегодно реализуемых работодателем мероприятий по </w:t>
      </w:r>
      <w:r w:rsidRPr="00D67E8F">
        <w:rPr>
          <w:rFonts w:ascii="Times New Roman" w:hAnsi="Times New Roman" w:cs="Times New Roman"/>
          <w:sz w:val="24"/>
          <w:szCs w:val="24"/>
        </w:rPr>
        <w:lastRenderedPageBreak/>
        <w:t>улучшению условий и охраны труда, ликвидации или снижению уровней профессиональных рисков либо недопущению повышения их уровней;".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6. Дополнить подпунктом 5.2.23_1 следующего содержания: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"5.2.23_1. примерный перечень мероприятий по предотвращению случаев повреждения здоровья работников;".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7. Дополнить подпунктами 5.2.24_1 и 5.2.24_2 следующего содержания: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"5.2.24_1. рекомендации по выбору методов оценки уровней профессиональных рисков и по снижению уровней таких рисков;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5.2.24_2. рекомендации по классификации, обнаружению, распознаванию и описанию опасностей;".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8. Подпункты 5.2.25-5.2.28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"5.2.25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рекомендации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по структуре службы охраны труда в организации и по численности работников службы охраны труда;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5.2.26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положение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об особенностях расследования несчастных случаев на производстве в отдельных отраслях и организациях, формы документов, соответствующие классификаторы, необходимые для расследования несчастных случаев на производстве;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5.2.27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нормы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и условия бесплатной выдачи лечебно-профилактического питания;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5.2.28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правила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по охране труда, а также основные требования к порядку разработки и содержанию правил и инструкций по охране труда, разрабатываемых работодателями;".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9. Подпункты 5.2.31-5.2.34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"5.2.31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правила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обеспечения работников средствами индивидуальной защиты и смывающими средствами;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5.2.32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единые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типовые нормы выдачи средств индивидуальной защиты и смывающих средств;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5.2.33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нормы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и условия бесплатной выдачи молока или других равноценных пищевых продуктов, порядок осуществления компенсационной выплаты в размере, эквивалентном стоимости молока или других равноценных пищевых продуктов;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5.2.34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перечень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10. Подпункт 5.2.36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"5.2.36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перечень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отдельных видов работ, при выполнении которых работникам предоставляется бесплатно по установленным нормам лечебно-профилактическое питание;".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11. Дополнить подпунктом 5.2.36_1 следующего содержания: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"5.2.36_1. рекомендации по учету микроповреждений (микротравм) работников;".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12. В подпункте 5.2.41 слово "типовое" заменить словом "примерное".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13. Подпункт 5.2.45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"5.2.45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требования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к организации общественных работ;".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14. Подпункт 5.2.46 признать утратившим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15. Подпункт 5.2.48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"5.2.48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правила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прекращения, приостановки выплаты пособия по безработице;".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16. Подпункты 5.2.49 и 5.2.50 признать утратившими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17. Подпункты 5.2.51-5.2.54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"5.2.51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правила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>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lastRenderedPageBreak/>
        <w:t>5.2.52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правила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оказания материальной помощи безработным гражданам, утратившим право на пособие по безработице в связи с истечением установленного периода его выплаты, и условия ее выплаты;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5.2.53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порядок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таких регистрах;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5.2.54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стандарты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деятельности органов службы занятости по осуществлению полномочий в сфере занятости населения;".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18. Подпункт 5.2.57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"5.2.57</w:t>
      </w:r>
      <w:proofErr w:type="gramStart"/>
      <w:r w:rsidRPr="00D67E8F">
        <w:rPr>
          <w:rFonts w:ascii="Times New Roman" w:hAnsi="Times New Roman" w:cs="Times New Roman"/>
          <w:sz w:val="24"/>
          <w:szCs w:val="24"/>
        </w:rPr>
        <w:t>. формы</w:t>
      </w:r>
      <w:proofErr w:type="gramEnd"/>
      <w:r w:rsidRPr="00D67E8F">
        <w:rPr>
          <w:rFonts w:ascii="Times New Roman" w:hAnsi="Times New Roman" w:cs="Times New Roman"/>
          <w:sz w:val="24"/>
          <w:szCs w:val="24"/>
        </w:rPr>
        <w:t xml:space="preserve"> документов, связанных с предоставлением государственных услуг в области содействия занятости населения, и предписаний, предусмотренных подпунктами 11 и 12 пункта 3 статьи 7 Закона Российской Федерации "О занятости населения в Российской Федерации";".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19. Подпункт 5.2.59 признать утратившим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20. В подпункте 5.6.26 слова "и оценку качества и доступности государственных услуг в области содействия занятости населения," исключить.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21. Подпункт 6.7 признать утратившим силу.</w:t>
      </w:r>
    </w:p>
    <w:p w:rsidR="00745FAC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C37" w:rsidRDefault="00371C37"/>
    <w:sectPr w:rsidR="00371C37" w:rsidSect="00745FAC">
      <w:pgSz w:w="11907" w:h="16840"/>
      <w:pgMar w:top="709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AC"/>
    <w:rsid w:val="002F31F0"/>
    <w:rsid w:val="00371C37"/>
    <w:rsid w:val="007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7907-BA4E-4552-9D8C-13D90B7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4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4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4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Александр Мурушкин</cp:lastModifiedBy>
  <cp:revision>3</cp:revision>
  <dcterms:created xsi:type="dcterms:W3CDTF">2021-10-14T08:13:00Z</dcterms:created>
  <dcterms:modified xsi:type="dcterms:W3CDTF">2021-10-18T05:19:00Z</dcterms:modified>
</cp:coreProperties>
</file>